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EE6E64" w:rsidRPr="00EE6E64" w:rsidRDefault="00EE6E64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BA7603" w:rsidRPr="00BA7603">
        <w:rPr>
          <w:rFonts w:ascii="Corbel" w:eastAsia="Calibri" w:hAnsi="Corbel" w:cs="Times New Roman"/>
          <w:b/>
          <w:smallCaps/>
          <w:sz w:val="24"/>
          <w:szCs w:val="24"/>
        </w:rPr>
        <w:t>2021-2023</w:t>
      </w:r>
    </w:p>
    <w:p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91726">
        <w:rPr>
          <w:rFonts w:ascii="Corbel" w:eastAsia="Calibri" w:hAnsi="Corbel" w:cs="Times New Roman"/>
          <w:i/>
          <w:sz w:val="24"/>
          <w:szCs w:val="24"/>
        </w:rPr>
        <w:tab/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:rsidR="00EE6E64" w:rsidRPr="00391726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b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="00BA7603">
        <w:rPr>
          <w:rFonts w:ascii="Corbel" w:eastAsia="Calibri" w:hAnsi="Corbel" w:cs="Times New Roman"/>
          <w:sz w:val="20"/>
          <w:szCs w:val="20"/>
        </w:rPr>
        <w:tab/>
      </w:r>
      <w:r w:rsidRPr="00391726">
        <w:rPr>
          <w:rFonts w:ascii="Corbel" w:eastAsia="Calibri" w:hAnsi="Corbel" w:cs="Times New Roman"/>
          <w:b/>
          <w:sz w:val="20"/>
          <w:szCs w:val="20"/>
        </w:rPr>
        <w:t xml:space="preserve">Rok </w:t>
      </w:r>
      <w:r w:rsidR="00D6011A" w:rsidRPr="00391726">
        <w:rPr>
          <w:rFonts w:ascii="Corbel" w:eastAsia="Calibri" w:hAnsi="Corbel" w:cs="Times New Roman"/>
          <w:b/>
          <w:sz w:val="20"/>
          <w:szCs w:val="20"/>
        </w:rPr>
        <w:t xml:space="preserve">akademicki </w:t>
      </w:r>
      <w:r w:rsidR="00BA7603" w:rsidRPr="00BA7603">
        <w:rPr>
          <w:rFonts w:ascii="Corbel" w:eastAsia="Calibri" w:hAnsi="Corbel" w:cs="Times New Roman"/>
          <w:b/>
          <w:sz w:val="20"/>
          <w:szCs w:val="20"/>
        </w:rPr>
        <w:t>2022/2023</w:t>
      </w:r>
      <w:bookmarkStart w:id="0" w:name="_GoBack"/>
      <w:bookmarkEnd w:id="0"/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86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4252"/>
      </w:tblGrid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4252" w:type="dxa"/>
            <w:vAlign w:val="center"/>
          </w:tcPr>
          <w:p w:rsidR="00EE6E64" w:rsidRPr="00391726" w:rsidRDefault="00D6011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391726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Coachi</w:t>
            </w:r>
            <w:r w:rsidR="00391726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n</w:t>
            </w:r>
            <w:r w:rsidRPr="00391726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g i mentoring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CC0B4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S2S</w:t>
            </w:r>
            <w:r w:rsidRPr="0073129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[4]ZL_04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3129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4252" w:type="dxa"/>
            <w:vAlign w:val="center"/>
          </w:tcPr>
          <w:p w:rsidR="00EE6E64" w:rsidRPr="00EE6E64" w:rsidRDefault="0071772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1772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3129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4252" w:type="dxa"/>
            <w:vAlign w:val="center"/>
          </w:tcPr>
          <w:p w:rsidR="00EE6E64" w:rsidRPr="002B2409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2B2409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II stopnia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4252" w:type="dxa"/>
            <w:vAlign w:val="center"/>
          </w:tcPr>
          <w:p w:rsidR="00EE6E64" w:rsidRPr="00EE6E64" w:rsidRDefault="006107F9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73129C" w:rsidRPr="0073129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     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3129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4252" w:type="dxa"/>
            <w:vAlign w:val="center"/>
          </w:tcPr>
          <w:p w:rsidR="00EE6E64" w:rsidRPr="002B2409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2B2409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4252" w:type="dxa"/>
            <w:vAlign w:val="center"/>
          </w:tcPr>
          <w:p w:rsidR="00EE6E64" w:rsidRPr="00EE6E64" w:rsidRDefault="00D6011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specjalnościowy (spec. </w:t>
            </w:r>
            <w:r w:rsidRPr="00D6011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Zarządzanie zasobami ludzkimi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EE6E64" w:rsidRPr="00EE6E64" w:rsidRDefault="00EE6E64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EE6E64" w:rsidRDefault="00EE6E64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2B2409" w:rsidRPr="00EE6E64" w:rsidRDefault="002B2409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:rsidTr="002B240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:rsidTr="002B240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4E1D11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273A20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73129C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EE6E64" w:rsidRPr="00EE6E64" w:rsidRDefault="00EE6E64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EE6E64" w:rsidRPr="00EE6E64" w:rsidRDefault="00D9181D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D9181D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:rsidR="00340C27" w:rsidRDefault="00340C27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73129C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:rsidR="00340C27" w:rsidRPr="00EE6E64" w:rsidRDefault="00340C27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863FCD">
        <w:tc>
          <w:tcPr>
            <w:tcW w:w="9670" w:type="dxa"/>
          </w:tcPr>
          <w:p w:rsidR="00EE6E64" w:rsidRPr="00EE6E64" w:rsidRDefault="00D9181D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brak 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340C27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:rsidTr="00863FCD">
        <w:tc>
          <w:tcPr>
            <w:tcW w:w="851" w:type="dxa"/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E6E64" w:rsidRPr="00EE6E64" w:rsidRDefault="00AA6D43" w:rsidP="00AA6D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A6D4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ze współczesnymi definicjami coachingu, je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go celem, ujęciami oraz formami</w:t>
            </w:r>
            <w:r w:rsidRPr="00AA6D4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 ze współczesnymi definicjami mentoringu, jego celem, przedmiotem i specyfiką, a także relacjami między coachingiem, mentoringiem a psychoterapią</w:t>
            </w:r>
          </w:p>
        </w:tc>
      </w:tr>
      <w:tr w:rsidR="00EE6E64" w:rsidRPr="00EE6E64" w:rsidTr="00863FCD">
        <w:tc>
          <w:tcPr>
            <w:tcW w:w="851" w:type="dxa"/>
            <w:vAlign w:val="center"/>
          </w:tcPr>
          <w:p w:rsidR="00EE6E64" w:rsidRPr="00EE6E64" w:rsidRDefault="00D57003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EE6E64" w:rsidRPr="00EE6E64" w:rsidRDefault="00D57003" w:rsidP="00D5700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D5700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przedstawienie kompetencji i zakresu odpowiedzialności </w:t>
            </w:r>
            <w:proofErr w:type="spellStart"/>
            <w:r w:rsidRPr="00D5700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coacha</w:t>
            </w:r>
            <w:proofErr w:type="spellEnd"/>
            <w:r w:rsidRPr="00D5700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i mentora, zapoznanie ze standardami etycznymi ich pracy oraz zasadami </w:t>
            </w:r>
            <w:proofErr w:type="spellStart"/>
            <w:r w:rsidRPr="00D5700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superwizji</w:t>
            </w:r>
            <w:proofErr w:type="spellEnd"/>
          </w:p>
        </w:tc>
      </w:tr>
      <w:tr w:rsidR="00EE6E64" w:rsidRPr="00EE6E64" w:rsidTr="00863FCD">
        <w:tc>
          <w:tcPr>
            <w:tcW w:w="851" w:type="dxa"/>
            <w:vAlign w:val="center"/>
          </w:tcPr>
          <w:p w:rsidR="00EE6E64" w:rsidRPr="00EE6E64" w:rsidRDefault="00AA6D43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EE6E64" w:rsidRPr="00EE6E64" w:rsidRDefault="00AA6D43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A6D4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wybranymi narzędziami </w:t>
            </w:r>
            <w:proofErr w:type="spellStart"/>
            <w:r w:rsidRPr="00AA6D4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coachingowymi</w:t>
            </w:r>
            <w:proofErr w:type="spellEnd"/>
            <w:r w:rsidRPr="00AA6D4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i ich zastosowaniem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E6E64" w:rsidRPr="00EE6E64" w:rsidTr="00863FCD">
        <w:tc>
          <w:tcPr>
            <w:tcW w:w="1701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:rsidTr="00340C27">
        <w:tc>
          <w:tcPr>
            <w:tcW w:w="1701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E6E64" w:rsidRPr="00EE6E64" w:rsidRDefault="00054188" w:rsidP="007773A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 xml:space="preserve"> objaśnia czym jest instytucja coachingu i mentoringu; charakteryzuje rolę mentora i </w:t>
            </w:r>
            <w:proofErr w:type="spellStart"/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coacha</w:t>
            </w:r>
            <w:proofErr w:type="spellEnd"/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 xml:space="preserve">; zna metody i narzędzia pozwalające badać i opisywać proces coachingu i mentoringu </w:t>
            </w:r>
          </w:p>
        </w:tc>
        <w:tc>
          <w:tcPr>
            <w:tcW w:w="1873" w:type="dxa"/>
            <w:vAlign w:val="center"/>
          </w:tcPr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06</w:t>
            </w:r>
          </w:p>
          <w:p w:rsidR="00EE6E64" w:rsidRPr="00EE6E64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</w:tc>
      </w:tr>
      <w:tr w:rsidR="00EE6E64" w:rsidRPr="00EE6E64" w:rsidTr="00340C27">
        <w:tc>
          <w:tcPr>
            <w:tcW w:w="1701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EE6E64" w:rsidRPr="00EE6E64" w:rsidRDefault="00054188" w:rsidP="007773A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analizuje normy i reguły odnoszące się do procesu coachingu i mentoringu, samodzielnie pogłębia swoją wiedzę w tej tematyce oraz inspiruje do poszerzania wiedzy inne osoby w grupie</w:t>
            </w:r>
          </w:p>
        </w:tc>
        <w:tc>
          <w:tcPr>
            <w:tcW w:w="1873" w:type="dxa"/>
            <w:vAlign w:val="center"/>
          </w:tcPr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12</w:t>
            </w:r>
          </w:p>
          <w:p w:rsidR="00EE6E64" w:rsidRPr="00EE6E64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13</w:t>
            </w:r>
          </w:p>
        </w:tc>
      </w:tr>
      <w:tr w:rsidR="00EE6E64" w:rsidRPr="00EE6E64" w:rsidTr="00340C27">
        <w:tc>
          <w:tcPr>
            <w:tcW w:w="1701" w:type="dxa"/>
          </w:tcPr>
          <w:p w:rsidR="00EE6E64" w:rsidRPr="00EE6E64" w:rsidRDefault="00460F2A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EE6E64" w:rsidRPr="00EE6E64" w:rsidRDefault="007773A1" w:rsidP="007773A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jest gotów do</w:t>
            </w:r>
            <w:r w:rsidR="0005418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właściwego i odpowiedzialnego określania priorytetów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 procesie coachingu i mentoringu</w:t>
            </w:r>
            <w:r w:rsidR="00460F2A"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właściwego 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rozpoznawania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oraz rozstrzygania dylematów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zawodowych w tym obszarze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jak również do 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kreatywnego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i krytycznego rozwijania 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pozyskanej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>wiedzy i sprawności działania</w:t>
            </w:r>
          </w:p>
        </w:tc>
        <w:tc>
          <w:tcPr>
            <w:tcW w:w="1873" w:type="dxa"/>
            <w:vAlign w:val="center"/>
          </w:tcPr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01</w:t>
            </w:r>
          </w:p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02</w:t>
            </w:r>
          </w:p>
          <w:p w:rsidR="00EE6E64" w:rsidRPr="00EE6E64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54188"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 w:rsidRPr="00054188">
              <w:rPr>
                <w:rFonts w:ascii="Corbel" w:eastAsia="Calibri" w:hAnsi="Corbel" w:cs="Times New Roman"/>
                <w:sz w:val="24"/>
                <w:szCs w:val="24"/>
              </w:rPr>
              <w:t>04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ED3BEF">
        <w:tc>
          <w:tcPr>
            <w:tcW w:w="9520" w:type="dxa"/>
          </w:tcPr>
          <w:p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:rsidTr="00ED3BEF">
        <w:trPr>
          <w:trHeight w:val="210"/>
        </w:trPr>
        <w:tc>
          <w:tcPr>
            <w:tcW w:w="9520" w:type="dxa"/>
          </w:tcPr>
          <w:p w:rsidR="00ED3BEF" w:rsidRPr="00EE6E64" w:rsidRDefault="00444F2C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Definicje, cele i metody coachingu. </w:t>
            </w:r>
          </w:p>
        </w:tc>
      </w:tr>
      <w:tr w:rsidR="006D6BEF" w:rsidRPr="00EE6E64" w:rsidTr="00ED3BEF">
        <w:trPr>
          <w:trHeight w:val="210"/>
        </w:trPr>
        <w:tc>
          <w:tcPr>
            <w:tcW w:w="9520" w:type="dxa"/>
          </w:tcPr>
          <w:p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Wiedza, kompetencje i umiejętności w pracy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coacha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6D6BEF" w:rsidRPr="00EE6E64" w:rsidTr="00ED3BEF">
        <w:trPr>
          <w:trHeight w:val="210"/>
        </w:trPr>
        <w:tc>
          <w:tcPr>
            <w:tcW w:w="9520" w:type="dxa"/>
          </w:tcPr>
          <w:p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Defin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icje, rodzaje i formy mentoringu.</w:t>
            </w:r>
          </w:p>
        </w:tc>
      </w:tr>
      <w:tr w:rsidR="006D6BEF" w:rsidRPr="00EE6E64" w:rsidTr="00ED3BEF">
        <w:trPr>
          <w:trHeight w:val="210"/>
        </w:trPr>
        <w:tc>
          <w:tcPr>
            <w:tcW w:w="9520" w:type="dxa"/>
          </w:tcPr>
          <w:p w:rsidR="006D6BEF" w:rsidRPr="001D0673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Mentoring a coaching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zadania i kompetencje mentora.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6D6BEF" w:rsidRPr="00EE6E64" w:rsidTr="00ED3BEF">
        <w:trPr>
          <w:trHeight w:val="210"/>
        </w:trPr>
        <w:tc>
          <w:tcPr>
            <w:tcW w:w="9520" w:type="dxa"/>
          </w:tcPr>
          <w:p w:rsidR="006D6BEF" w:rsidRPr="001D0673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Wybrane aspekty pr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acy mentora, etyka w mentoringu.</w:t>
            </w:r>
          </w:p>
        </w:tc>
      </w:tr>
      <w:tr w:rsidR="00ED3BEF" w:rsidRPr="00EE6E64" w:rsidTr="00ED3BEF">
        <w:trPr>
          <w:trHeight w:val="390"/>
        </w:trPr>
        <w:tc>
          <w:tcPr>
            <w:tcW w:w="9520" w:type="dxa"/>
          </w:tcPr>
          <w:p w:rsidR="00ED3BEF" w:rsidRDefault="00ED3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Coaching – consulting –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p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sychoterapia –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mentoring – zależności i różnice.</w:t>
            </w:r>
          </w:p>
        </w:tc>
      </w:tr>
      <w:tr w:rsidR="00444F2C" w:rsidRPr="00EE6E64" w:rsidTr="00ED3BEF">
        <w:trPr>
          <w:trHeight w:val="271"/>
        </w:trPr>
        <w:tc>
          <w:tcPr>
            <w:tcW w:w="9520" w:type="dxa"/>
          </w:tcPr>
          <w:p w:rsidR="00444F2C" w:rsidRPr="001D0673" w:rsidRDefault="00444F2C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Coaching organizacyjny –</w:t>
            </w:r>
            <w:r w:rsidR="000D0553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ED3BEF">
              <w:rPr>
                <w:rFonts w:ascii="Corbel" w:eastAsia="Calibri" w:hAnsi="Corbel" w:cs="Times New Roman"/>
                <w:sz w:val="24"/>
                <w:szCs w:val="24"/>
              </w:rPr>
              <w:t xml:space="preserve">zadania i 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procesu w organizacji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444F2C" w:rsidRPr="00EE6E64" w:rsidTr="00ED3BEF">
        <w:trPr>
          <w:trHeight w:val="300"/>
        </w:trPr>
        <w:tc>
          <w:tcPr>
            <w:tcW w:w="9520" w:type="dxa"/>
          </w:tcPr>
          <w:p w:rsidR="00444F2C" w:rsidRDefault="00444F2C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Etyka i </w:t>
            </w:r>
            <w:proofErr w:type="spellStart"/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superwizja</w:t>
            </w:r>
            <w:proofErr w:type="spellEnd"/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w coachingu, ewaluacja programów </w:t>
            </w:r>
            <w:proofErr w:type="spellStart"/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coachingowych</w:t>
            </w:r>
            <w:proofErr w:type="spellEnd"/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, akredytacja </w:t>
            </w:r>
            <w:proofErr w:type="spellStart"/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coacha</w:t>
            </w:r>
            <w:proofErr w:type="spellEnd"/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6D6BEF" w:rsidRPr="00EE6E64" w:rsidTr="00ED3BEF">
        <w:trPr>
          <w:trHeight w:val="300"/>
        </w:trPr>
        <w:tc>
          <w:tcPr>
            <w:tcW w:w="9520" w:type="dxa"/>
          </w:tcPr>
          <w:p w:rsidR="006D6BEF" w:rsidRPr="001D0673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Wybrane narzędzia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coachingowe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6D6BEF" w:rsidRPr="00EE6E64" w:rsidTr="00ED3BEF">
        <w:trPr>
          <w:trHeight w:val="300"/>
        </w:trPr>
        <w:tc>
          <w:tcPr>
            <w:tcW w:w="9520" w:type="dxa"/>
          </w:tcPr>
          <w:p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Psychologiczne afiliacje coachingu.</w:t>
            </w:r>
          </w:p>
        </w:tc>
      </w:tr>
      <w:tr w:rsidR="006D6BEF" w:rsidRPr="00EE6E64" w:rsidTr="00ED3BEF">
        <w:trPr>
          <w:trHeight w:val="300"/>
        </w:trPr>
        <w:tc>
          <w:tcPr>
            <w:tcW w:w="9520" w:type="dxa"/>
          </w:tcPr>
          <w:p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44F2C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Coaching a metody wpływu społecznego (wybrane zagadnienia z programowania </w:t>
            </w:r>
            <w:proofErr w:type="spellStart"/>
            <w:r w:rsidRPr="00444F2C">
              <w:rPr>
                <w:rFonts w:ascii="Corbel" w:eastAsia="Calibri" w:hAnsi="Corbel" w:cs="Times New Roman"/>
                <w:sz w:val="24"/>
                <w:szCs w:val="24"/>
              </w:rPr>
              <w:t>neurolingiwistycznego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).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340C27" w:rsidRDefault="00EE6E64" w:rsidP="002F21E2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2F21E2" w:rsidRPr="002F21E2" w:rsidRDefault="002F21E2" w:rsidP="002F21E2">
      <w:pPr>
        <w:spacing w:after="20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863FCD">
        <w:tc>
          <w:tcPr>
            <w:tcW w:w="9639" w:type="dxa"/>
          </w:tcPr>
          <w:p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:rsidTr="00863FCD">
        <w:tc>
          <w:tcPr>
            <w:tcW w:w="9639" w:type="dxa"/>
          </w:tcPr>
          <w:p w:rsidR="00EE6E64" w:rsidRPr="00EE6E64" w:rsidRDefault="00340C27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FB6287" w:rsidRDefault="00FB6287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2F21E2" w:rsidP="00FB6287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</w:t>
      </w:r>
      <w:r w:rsidRPr="00FB6287">
        <w:rPr>
          <w:rFonts w:ascii="Corbel" w:eastAsia="Calibri" w:hAnsi="Corbel" w:cs="Times New Roman"/>
          <w:sz w:val="24"/>
          <w:szCs w:val="24"/>
        </w:rPr>
        <w:t xml:space="preserve">naliza </w:t>
      </w:r>
      <w:r w:rsidR="00FB6287" w:rsidRPr="00FB6287">
        <w:rPr>
          <w:rFonts w:ascii="Corbel" w:eastAsia="Calibri" w:hAnsi="Corbel" w:cs="Times New Roman"/>
          <w:sz w:val="24"/>
          <w:szCs w:val="24"/>
        </w:rPr>
        <w:t>tekstów z dyskusją, studium przypadków, praca w grupach</w:t>
      </w:r>
      <w:r w:rsidR="00FB6287">
        <w:rPr>
          <w:rFonts w:ascii="Corbel" w:eastAsia="Calibri" w:hAnsi="Corbel" w:cs="Times New Roman"/>
          <w:sz w:val="24"/>
          <w:szCs w:val="24"/>
        </w:rPr>
        <w:t>, rozwiązywanie zadań</w:t>
      </w: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Default="00EE6E64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71279B" w:rsidRPr="00CD2F22" w:rsidRDefault="0071279B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EE6E64" w:rsidRPr="00EE6E64" w:rsidTr="00863FCD">
        <w:tc>
          <w:tcPr>
            <w:tcW w:w="1985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:rsidTr="00863FCD">
        <w:tc>
          <w:tcPr>
            <w:tcW w:w="1985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EE6E64" w:rsidRPr="00EE6E64" w:rsidRDefault="00E3762D" w:rsidP="00E3762D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</w:p>
        </w:tc>
        <w:tc>
          <w:tcPr>
            <w:tcW w:w="2126" w:type="dxa"/>
          </w:tcPr>
          <w:p w:rsidR="00EE6E64" w:rsidRPr="006D6BEF" w:rsidRDefault="00A71486" w:rsidP="006D6BE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E6E64" w:rsidRPr="00EE6E64" w:rsidTr="007B456B">
        <w:trPr>
          <w:trHeight w:val="240"/>
        </w:trPr>
        <w:tc>
          <w:tcPr>
            <w:tcW w:w="1985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7B456B" w:rsidRPr="00EE6E64" w:rsidRDefault="00E3762D" w:rsidP="00E3762D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</w:p>
        </w:tc>
        <w:tc>
          <w:tcPr>
            <w:tcW w:w="2126" w:type="dxa"/>
          </w:tcPr>
          <w:p w:rsidR="00EE6E64" w:rsidRPr="006D6BEF" w:rsidRDefault="00A71486" w:rsidP="006D6BE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B456B" w:rsidRPr="00EE6E64" w:rsidTr="007B456B">
        <w:trPr>
          <w:trHeight w:val="345"/>
        </w:trPr>
        <w:tc>
          <w:tcPr>
            <w:tcW w:w="1985" w:type="dxa"/>
          </w:tcPr>
          <w:p w:rsidR="007B456B" w:rsidRPr="00EE6E64" w:rsidRDefault="007B456B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7B456B" w:rsidRDefault="007B456B" w:rsidP="00E3762D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B456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:rsidR="007B456B" w:rsidRPr="006D6BEF" w:rsidRDefault="007B456B" w:rsidP="006D6BE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Default="00EE6E64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71279B" w:rsidRPr="00EE6E64" w:rsidRDefault="0071279B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863FCD">
        <w:tc>
          <w:tcPr>
            <w:tcW w:w="9670" w:type="dxa"/>
          </w:tcPr>
          <w:p w:rsidR="00E3762D" w:rsidRPr="00E3762D" w:rsidRDefault="00E3762D" w:rsidP="00E3762D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- </w:t>
            </w:r>
            <w:r w:rsidRPr="00E3762D">
              <w:rPr>
                <w:rFonts w:ascii="Corbel" w:eastAsia="Calibri" w:hAnsi="Corbel" w:cs="Times New Roman"/>
                <w:sz w:val="24"/>
                <w:szCs w:val="24"/>
              </w:rPr>
              <w:t>uzyskanie 50 proc. maksymalnej liczby punktów (w przypadku kolokwium)</w:t>
            </w:r>
          </w:p>
          <w:p w:rsidR="00EE6E64" w:rsidRPr="00EE6E64" w:rsidRDefault="00E3762D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3762D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Default="00EE6E64" w:rsidP="00CD2F22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1279B" w:rsidRPr="00CD2F22" w:rsidRDefault="0071279B" w:rsidP="00CD2F22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:rsidTr="00863FCD">
        <w:tc>
          <w:tcPr>
            <w:tcW w:w="4962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E6E64" w:rsidRPr="00EE6E64" w:rsidRDefault="0005418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E6E64" w:rsidRPr="00EE6E64" w:rsidRDefault="0005418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4C183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E6E64" w:rsidRPr="00EE6E64" w:rsidRDefault="0005418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E6E64" w:rsidRPr="00EE6E64" w:rsidRDefault="0005418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E6E64" w:rsidRPr="00EE6E64" w:rsidRDefault="0005418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71279B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>6. PRAKTYKI ZAWODOWE W RAMACH PRZEDMIOTU</w:t>
      </w: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="00EE6E64" w:rsidRPr="00EE6E64" w:rsidTr="00CD2F22">
        <w:trPr>
          <w:trHeight w:val="397"/>
        </w:trPr>
        <w:tc>
          <w:tcPr>
            <w:tcW w:w="4366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E6E64" w:rsidRPr="00EE6E64" w:rsidRDefault="0071279B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:rsidTr="00CD2F22">
        <w:trPr>
          <w:trHeight w:val="397"/>
        </w:trPr>
        <w:tc>
          <w:tcPr>
            <w:tcW w:w="4366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E6E64" w:rsidRPr="00EE6E64" w:rsidRDefault="0071279B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</w:tbl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E6E64" w:rsidRPr="00EE6E64" w:rsidTr="00CD2F22">
        <w:trPr>
          <w:trHeight w:val="397"/>
        </w:trPr>
        <w:tc>
          <w:tcPr>
            <w:tcW w:w="10065" w:type="dxa"/>
          </w:tcPr>
          <w:p w:rsidR="00EE6E64" w:rsidRPr="00D03C98" w:rsidRDefault="00EE6E6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D03C98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:rsidR="00341DE8" w:rsidRDefault="00341DE8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N. </w:t>
            </w:r>
            <w:proofErr w:type="spellStart"/>
            <w:r w:rsidRPr="00A122E4">
              <w:rPr>
                <w:rFonts w:ascii="Corbel" w:eastAsia="Calibri" w:hAnsi="Corbel" w:cs="Times New Roman"/>
                <w:sz w:val="24"/>
                <w:szCs w:val="24"/>
              </w:rPr>
              <w:t>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ö</w:t>
            </w:r>
            <w:r w:rsidRPr="00A122E4">
              <w:rPr>
                <w:rFonts w:ascii="Corbel" w:eastAsia="Calibri" w:hAnsi="Corbel" w:cs="Times New Roman"/>
                <w:sz w:val="24"/>
                <w:szCs w:val="24"/>
              </w:rPr>
              <w:t>fner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A122E4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Styl </w:t>
            </w:r>
            <w:proofErr w:type="spellStart"/>
            <w:r w:rsidRPr="00A122E4">
              <w:rPr>
                <w:rFonts w:ascii="Corbel" w:eastAsia="Calibri" w:hAnsi="Corbel" w:cs="Times New Roman"/>
                <w:i/>
                <w:sz w:val="24"/>
                <w:szCs w:val="24"/>
              </w:rPr>
              <w:t>prowokatywny</w:t>
            </w:r>
            <w:proofErr w:type="spellEnd"/>
            <w:r w:rsidRPr="00A122E4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w terapii i coachingu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Gdańsk 2017.</w:t>
            </w:r>
            <w:r w:rsidRPr="00A122E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:rsidR="00A122E4" w:rsidRP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Rogers,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Coaching: podstawy umiejętności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2015.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ab/>
            </w:r>
          </w:p>
          <w:p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Wilczyńska,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Nowak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(i in.),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Moc coachingu. Poznaj narzędzia rozwijające umiejętności i kompetencje osobiste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2013.</w:t>
            </w:r>
          </w:p>
          <w:p w:rsidR="007E36CD" w:rsidRPr="00A122E4" w:rsidRDefault="007E36CD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</w:t>
            </w:r>
            <w:r w:rsidRPr="007E36C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Rynkiewicz,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K. </w:t>
            </w:r>
            <w:r w:rsidRPr="007E36C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Jankowski,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</w:t>
            </w:r>
            <w:proofErr w:type="spellStart"/>
            <w:r w:rsidRPr="007E36C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Oniszcz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enko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(red.), </w:t>
            </w:r>
            <w:r w:rsidRPr="00D7562D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Wybrane metody i paradygmaty badawcze w psychologii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D7562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Warszawa 2016.</w:t>
            </w:r>
          </w:p>
          <w:p w:rsidR="00A122E4" w:rsidRP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Bennewicz</w:t>
            </w:r>
            <w:proofErr w:type="spellEnd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i mentoring w praktyce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2011.</w:t>
            </w:r>
          </w:p>
          <w:p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Małgorzata </w:t>
            </w:r>
            <w:proofErr w:type="spellStart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Sidor-Rządkowska</w:t>
            </w:r>
            <w:proofErr w:type="spellEnd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(red.),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Mentoring: teoria, praktyka, studia przypadków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2014.</w:t>
            </w:r>
          </w:p>
          <w:p w:rsidR="00715500" w:rsidRPr="00A122E4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Ch.</w:t>
            </w: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Hadnagy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715500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Socjotechnika: sztuka zdobywania władzy nad umysłami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2012.</w:t>
            </w:r>
          </w:p>
          <w:p w:rsidR="00A122E4" w:rsidRP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K. Ramirez-</w:t>
            </w:r>
            <w:proofErr w:type="spellStart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Cyzio</w:t>
            </w:r>
            <w:proofErr w:type="spellEnd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 xml:space="preserve"> (red.),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Life coaching.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Relacje w równowadze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2010.</w:t>
            </w:r>
          </w:p>
          <w:p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L. D. Czarkowska (red.),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jako konstruktywny dialog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2016.</w:t>
            </w:r>
          </w:p>
          <w:p w:rsidR="00D024C4" w:rsidRPr="00EE6E64" w:rsidRDefault="00D024C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024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. </w:t>
            </w:r>
            <w:r w:rsidRPr="00D024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Grzesiak,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Psychologia z</w:t>
            </w:r>
            <w:r w:rsidRPr="00D024C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miany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–</w:t>
            </w:r>
            <w:r w:rsidRPr="00D024C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 najskuteczniejsze narzędzia pracy z ludzkimi emocjami, </w:t>
            </w:r>
            <w:proofErr w:type="spellStart"/>
            <w:r w:rsidRPr="00D024C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zachowaniami</w:t>
            </w:r>
            <w:proofErr w:type="spellEnd"/>
            <w:r w:rsidRPr="00D024C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 i myśleniem</w:t>
            </w:r>
            <w:r w:rsidRPr="00D024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2016.</w:t>
            </w:r>
          </w:p>
        </w:tc>
      </w:tr>
      <w:tr w:rsidR="00EE6E64" w:rsidRPr="00EE6E64" w:rsidTr="00CD2F22">
        <w:trPr>
          <w:trHeight w:val="397"/>
        </w:trPr>
        <w:tc>
          <w:tcPr>
            <w:tcW w:w="10065" w:type="dxa"/>
          </w:tcPr>
          <w:p w:rsidR="00EE6E64" w:rsidRPr="00D03C98" w:rsidRDefault="00EE6E6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D03C98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:rsidR="00341DE8" w:rsidRDefault="00341DE8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715500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S. </w:t>
            </w:r>
            <w:proofErr w:type="spellStart"/>
            <w:r w:rsidRPr="00715500">
              <w:rPr>
                <w:rFonts w:ascii="Corbel" w:eastAsia="Calibri" w:hAnsi="Corbel" w:cs="Times New Roman"/>
                <w:sz w:val="24"/>
                <w:szCs w:val="24"/>
              </w:rPr>
              <w:t>Vaknin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715500">
              <w:rPr>
                <w:rFonts w:ascii="Corbel" w:eastAsia="Calibri" w:hAnsi="Corbel" w:cs="Times New Roman"/>
                <w:i/>
                <w:sz w:val="24"/>
                <w:szCs w:val="24"/>
              </w:rPr>
              <w:t>NLP dla początkujących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Gliwice 2010.</w:t>
            </w:r>
          </w:p>
          <w:p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Hollander</w:t>
            </w:r>
            <w:proofErr w:type="spellEnd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J. </w:t>
            </w:r>
            <w:proofErr w:type="spellStart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Wijnberg</w:t>
            </w:r>
            <w:proofErr w:type="spellEnd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Coaching </w:t>
            </w:r>
            <w:proofErr w:type="spellStart"/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prowokatywny</w:t>
            </w:r>
            <w:proofErr w:type="spellEnd"/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: nowe podejście dla </w:t>
            </w:r>
            <w:proofErr w:type="spellStart"/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coachów</w:t>
            </w:r>
            <w:proofErr w:type="spellEnd"/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, terapeutów, doradców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Wrocław 2008.</w:t>
            </w:r>
          </w:p>
          <w:p w:rsidR="00715500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Bennewicz</w:t>
            </w:r>
            <w:proofErr w:type="spellEnd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715500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czyli restauracja osobowości</w:t>
            </w: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2008.</w:t>
            </w:r>
          </w:p>
          <w:p w:rsidR="00715500" w:rsidRPr="00A122E4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</w:t>
            </w:r>
            <w:proofErr w:type="spellStart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Megginson</w:t>
            </w:r>
            <w:proofErr w:type="spellEnd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D. </w:t>
            </w:r>
            <w:proofErr w:type="spellStart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Clutterbruck</w:t>
            </w:r>
            <w:proofErr w:type="spellEnd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i in., </w:t>
            </w:r>
            <w:r w:rsidRPr="00715500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Mentoring w działaniu</w:t>
            </w: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Poznań 2008.</w:t>
            </w:r>
          </w:p>
        </w:tc>
      </w:tr>
    </w:tbl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9E6" w:rsidRDefault="009639E6" w:rsidP="00EE6E64">
      <w:pPr>
        <w:spacing w:after="0" w:line="240" w:lineRule="auto"/>
      </w:pPr>
      <w:r>
        <w:separator/>
      </w:r>
    </w:p>
  </w:endnote>
  <w:endnote w:type="continuationSeparator" w:id="0">
    <w:p w:rsidR="009639E6" w:rsidRDefault="009639E6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9E6" w:rsidRDefault="009639E6" w:rsidP="00EE6E64">
      <w:pPr>
        <w:spacing w:after="0" w:line="240" w:lineRule="auto"/>
      </w:pPr>
      <w:r>
        <w:separator/>
      </w:r>
    </w:p>
  </w:footnote>
  <w:footnote w:type="continuationSeparator" w:id="0">
    <w:p w:rsidR="009639E6" w:rsidRDefault="009639E6" w:rsidP="00EE6E64">
      <w:pPr>
        <w:spacing w:after="0" w:line="240" w:lineRule="auto"/>
      </w:pPr>
      <w:r>
        <w:continuationSeparator/>
      </w:r>
    </w:p>
  </w:footnote>
  <w:footnote w:id="1">
    <w:p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54188"/>
    <w:rsid w:val="000D0553"/>
    <w:rsid w:val="000F1682"/>
    <w:rsid w:val="00152A39"/>
    <w:rsid w:val="001D0673"/>
    <w:rsid w:val="00273A20"/>
    <w:rsid w:val="002B2409"/>
    <w:rsid w:val="002B4A00"/>
    <w:rsid w:val="002F21E2"/>
    <w:rsid w:val="00336BDA"/>
    <w:rsid w:val="00340C27"/>
    <w:rsid w:val="00341DE8"/>
    <w:rsid w:val="00381A19"/>
    <w:rsid w:val="00386F48"/>
    <w:rsid w:val="00391726"/>
    <w:rsid w:val="003E68EB"/>
    <w:rsid w:val="00444F2C"/>
    <w:rsid w:val="00460F2A"/>
    <w:rsid w:val="004A46E1"/>
    <w:rsid w:val="004C1831"/>
    <w:rsid w:val="004E1D11"/>
    <w:rsid w:val="005327F4"/>
    <w:rsid w:val="006107F9"/>
    <w:rsid w:val="006C28EB"/>
    <w:rsid w:val="006D6BEF"/>
    <w:rsid w:val="0071279B"/>
    <w:rsid w:val="00715500"/>
    <w:rsid w:val="0071772D"/>
    <w:rsid w:val="0073129C"/>
    <w:rsid w:val="007773A1"/>
    <w:rsid w:val="007B198D"/>
    <w:rsid w:val="007B456B"/>
    <w:rsid w:val="007E36CD"/>
    <w:rsid w:val="0086471B"/>
    <w:rsid w:val="009639E6"/>
    <w:rsid w:val="00985455"/>
    <w:rsid w:val="009B16CF"/>
    <w:rsid w:val="009C58DD"/>
    <w:rsid w:val="00A07731"/>
    <w:rsid w:val="00A122E4"/>
    <w:rsid w:val="00A71486"/>
    <w:rsid w:val="00AA6D43"/>
    <w:rsid w:val="00AB02A5"/>
    <w:rsid w:val="00B464BC"/>
    <w:rsid w:val="00B64E1E"/>
    <w:rsid w:val="00B73271"/>
    <w:rsid w:val="00B96D75"/>
    <w:rsid w:val="00BA7603"/>
    <w:rsid w:val="00BB0FD0"/>
    <w:rsid w:val="00C714C8"/>
    <w:rsid w:val="00C72412"/>
    <w:rsid w:val="00CC0B4C"/>
    <w:rsid w:val="00CC2A23"/>
    <w:rsid w:val="00CC3268"/>
    <w:rsid w:val="00CC6B69"/>
    <w:rsid w:val="00CD2F22"/>
    <w:rsid w:val="00D024C4"/>
    <w:rsid w:val="00D03C98"/>
    <w:rsid w:val="00D27072"/>
    <w:rsid w:val="00D57003"/>
    <w:rsid w:val="00D6011A"/>
    <w:rsid w:val="00D7562D"/>
    <w:rsid w:val="00D9181D"/>
    <w:rsid w:val="00E3762D"/>
    <w:rsid w:val="00ED3BEF"/>
    <w:rsid w:val="00EE6E64"/>
    <w:rsid w:val="00FB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F22C"/>
  <w15:docId w15:val="{845E98BB-89FC-486E-912D-D1CB3910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F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916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21</cp:revision>
  <cp:lastPrinted>2019-11-30T09:56:00Z</cp:lastPrinted>
  <dcterms:created xsi:type="dcterms:W3CDTF">2019-07-04T11:57:00Z</dcterms:created>
  <dcterms:modified xsi:type="dcterms:W3CDTF">2021-07-05T11:18:00Z</dcterms:modified>
</cp:coreProperties>
</file>